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1B" w:rsidRDefault="00C4771B">
      <w:pPr>
        <w:spacing w:after="11"/>
        <w:ind w:right="15"/>
        <w:rPr>
          <w:rFonts w:ascii="Arial" w:hAnsi="Arial" w:cs="Arial"/>
          <w:sz w:val="24"/>
        </w:rPr>
      </w:pPr>
    </w:p>
    <w:tbl>
      <w:tblPr>
        <w:tblW w:w="10285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C4771B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Nosilac projekta 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5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Ministarstvo privrede </w:t>
            </w:r>
          </w:p>
          <w:p w:rsidR="00C4771B" w:rsidRDefault="004E6129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TRAVNIK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left="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Obrazac – 3/</w:t>
            </w:r>
            <w:r w:rsidR="007C7627">
              <w:rPr>
                <w:rFonts w:ascii="Arial" w:hAnsi="Arial" w:cs="Arial"/>
                <w:sz w:val="24"/>
              </w:rPr>
              <w:t>24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C4771B" w:rsidRDefault="004E6129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C4771B" w:rsidRDefault="004E6129">
      <w:pPr>
        <w:spacing w:after="0" w:line="252" w:lineRule="auto"/>
        <w:ind w:left="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ZAHTJEV </w:t>
      </w:r>
    </w:p>
    <w:p w:rsidR="00C4771B" w:rsidRDefault="004E6129">
      <w:pPr>
        <w:spacing w:after="11"/>
        <w:ind w:left="23" w:right="1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za uključivanje u program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80"/>
        <w:gridCol w:w="8154"/>
        <w:gridCol w:w="1635"/>
      </w:tblGrid>
      <w:tr w:rsidR="00C4771B">
        <w:trPr>
          <w:trHeight w:val="1076"/>
        </w:trPr>
        <w:tc>
          <w:tcPr>
            <w:tcW w:w="8634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“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>Tekući transferi drugim nivoima vlasti i fondovima za javno - privatno partnerstvo” za 20</w:t>
            </w:r>
            <w:r w:rsidR="007C7627">
              <w:rPr>
                <w:rFonts w:ascii="Arial" w:hAnsi="Arial" w:cs="Arial"/>
                <w:b/>
                <w:bCs/>
                <w:sz w:val="24"/>
                <w:szCs w:val="20"/>
              </w:rPr>
              <w:t>24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>. godinu.</w:t>
            </w:r>
          </w:p>
          <w:p w:rsidR="00C4771B" w:rsidRDefault="004E6129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>PROJEKTI SU:</w:t>
            </w:r>
          </w:p>
        </w:tc>
        <w:tc>
          <w:tcPr>
            <w:tcW w:w="16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right="29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Odabrati za koji projekat se podnosi zahtjev (x)</w:t>
            </w:r>
          </w:p>
        </w:tc>
      </w:tr>
      <w:tr w:rsidR="00C4771B">
        <w:trPr>
          <w:trHeight w:val="558"/>
        </w:trPr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1.</w:t>
            </w:r>
          </w:p>
        </w:tc>
        <w:tc>
          <w:tcPr>
            <w:tcW w:w="81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ind w:right="23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Izrada projektne dokumentacije za projekte Javno - privatnog partnerstva, što obuhvata izradu tehničke dokumentacije (npr. energijski pregledi, elaborati, idejna rješenja i/ili idejni projekat, i sl.)</w:t>
            </w:r>
          </w:p>
        </w:tc>
        <w:tc>
          <w:tcPr>
            <w:tcW w:w="16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C4771B">
            <w:pPr>
              <w:spacing w:after="0" w:line="252" w:lineRule="auto"/>
              <w:ind w:right="29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C4771B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2.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right="29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Cs/>
                <w:iCs/>
                <w:sz w:val="24"/>
                <w:szCs w:val="20"/>
              </w:rPr>
              <w:t xml:space="preserve">Izrada </w:t>
            </w:r>
            <w:r>
              <w:rPr>
                <w:rFonts w:ascii="Arial" w:hAnsi="Arial" w:cs="Arial"/>
                <w:sz w:val="24"/>
                <w:szCs w:val="20"/>
              </w:rPr>
              <w:t>studija opravdanosti za Javno - privatno partnerstvo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C4771B">
            <w:pPr>
              <w:spacing w:after="0" w:line="252" w:lineRule="auto"/>
              <w:ind w:right="29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C4771B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3.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pStyle w:val="NoSpacing1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hr-HR"/>
              </w:rPr>
              <w:t>Podsticanje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i pružanje podrške javnim tijelima za pripremu i implementaciju infrastrukturnih i drugih projekata kao priprema za </w:t>
            </w:r>
          </w:p>
          <w:p w:rsidR="00C4771B" w:rsidRDefault="004E6129">
            <w:pPr>
              <w:pStyle w:val="NoSpacing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Javno - privatno partnerstvo.</w:t>
            </w:r>
          </w:p>
          <w:p w:rsidR="00C4771B" w:rsidRDefault="00C4771B">
            <w:pPr>
              <w:spacing w:after="0" w:line="252" w:lineRule="auto"/>
              <w:ind w:right="29"/>
              <w:rPr>
                <w:rFonts w:ascii="Arial" w:hAnsi="Arial" w:cs="Arial"/>
                <w:bCs/>
                <w:iCs/>
                <w:sz w:val="24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C4771B">
            <w:pPr>
              <w:spacing w:after="0" w:line="252" w:lineRule="auto"/>
              <w:ind w:right="29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:rsidR="00C4771B" w:rsidRDefault="00C4771B">
      <w:pPr>
        <w:spacing w:after="11"/>
        <w:ind w:left="23" w:right="15"/>
        <w:jc w:val="center"/>
        <w:rPr>
          <w:rFonts w:ascii="Arial" w:eastAsia="Calibri" w:hAnsi="Arial" w:cs="Arial"/>
          <w:b/>
          <w:color w:val="000000"/>
          <w:sz w:val="24"/>
        </w:rPr>
      </w:pPr>
    </w:p>
    <w:p w:rsidR="00C4771B" w:rsidRDefault="004E6129">
      <w:pPr>
        <w:spacing w:after="11"/>
        <w:ind w:left="23" w:right="1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038"/>
        <w:gridCol w:w="6231"/>
      </w:tblGrid>
      <w:tr w:rsidR="00C4771B">
        <w:trPr>
          <w:trHeight w:val="641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right="46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C4771B">
        <w:trPr>
          <w:trHeight w:val="607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C4771B">
        <w:trPr>
          <w:trHeight w:val="497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Ukupna vrijednost projekta sa traženim iznosom sredstava za sufinanciranja: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C4771B" w:rsidRDefault="004E6129">
      <w:pPr>
        <w:spacing w:after="0" w:line="252" w:lineRule="auto"/>
        <w:ind w:left="39"/>
        <w:jc w:val="center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C4771B" w:rsidRDefault="004E6129">
      <w:pPr>
        <w:spacing w:after="0" w:line="252" w:lineRule="auto"/>
        <w:ind w:left="3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C4771B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A. OSNOVNI PODACI O PODNOSIOCU ZAHTJEVA </w:t>
            </w:r>
          </w:p>
        </w:tc>
      </w:tr>
      <w:tr w:rsidR="00C4771B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Identifikacijski broj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Trenutni broj stalno zaposlenih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C4771B" w:rsidRDefault="00C4771B">
      <w:pPr>
        <w:spacing w:after="0" w:line="252" w:lineRule="auto"/>
        <w:ind w:left="47"/>
        <w:jc w:val="center"/>
        <w:rPr>
          <w:rFonts w:ascii="Arial" w:eastAsia="Calibri" w:hAnsi="Arial" w:cs="Arial"/>
          <w:color w:val="000000"/>
          <w:sz w:val="24"/>
        </w:rPr>
      </w:pPr>
    </w:p>
    <w:p w:rsidR="00C4771B" w:rsidRDefault="00C4771B">
      <w:pPr>
        <w:spacing w:after="0" w:line="252" w:lineRule="auto"/>
        <w:rPr>
          <w:rFonts w:ascii="Arial" w:hAnsi="Arial" w:cs="Arial"/>
          <w:sz w:val="24"/>
        </w:rPr>
      </w:pPr>
    </w:p>
    <w:p w:rsidR="00C4771B" w:rsidRDefault="004E6129">
      <w:pPr>
        <w:spacing w:after="0" w:line="252" w:lineRule="auto"/>
        <w:ind w:left="4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87" w:type="dxa"/>
        <w:tblLayout w:type="fixed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8439"/>
        <w:gridCol w:w="1848"/>
      </w:tblGrid>
      <w:tr w:rsidR="00C4771B">
        <w:trPr>
          <w:trHeight w:val="274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B. PODACI O PROJEKTU </w:t>
            </w:r>
          </w:p>
        </w:tc>
      </w:tr>
      <w:tr w:rsidR="00C4771B">
        <w:trPr>
          <w:trHeight w:val="4402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1. Kratki sadržaj projekta: </w:t>
            </w:r>
          </w:p>
          <w:p w:rsidR="00C4771B" w:rsidRDefault="004E6129">
            <w:pPr>
              <w:spacing w:after="3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(ukratko, u tekstu s najviše 15 redova navedite: ciljeve, aktivnosti, način provođenja i očekivane rezultate)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C4771B">
        <w:trPr>
          <w:trHeight w:val="274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2. Period provođenja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mjeseci </w:t>
            </w:r>
          </w:p>
        </w:tc>
      </w:tr>
      <w:tr w:rsidR="00C4771B">
        <w:trPr>
          <w:trHeight w:val="509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C4771B">
        <w:trPr>
          <w:trHeight w:val="499"/>
        </w:trPr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Vremenski period implementacije dodijeljenih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finansijskih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sredstava </w:t>
            </w:r>
            <w:r>
              <w:rPr>
                <w:rFonts w:ascii="Arial" w:hAnsi="Arial" w:cs="Arial"/>
                <w:sz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</w:rPr>
              <w:t>max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do 6 mjeseci):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C4771B" w:rsidRDefault="004E6129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5456"/>
      </w:tblGrid>
      <w:tr w:rsidR="00C4771B">
        <w:trPr>
          <w:trHeight w:val="518"/>
        </w:trPr>
        <w:tc>
          <w:tcPr>
            <w:tcW w:w="48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3. Područje provođenja projekta: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(npr. lokacija, mjesto, mjesna zajednica i sl.) </w:t>
            </w:r>
          </w:p>
        </w:tc>
        <w:tc>
          <w:tcPr>
            <w:tcW w:w="54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C4771B" w:rsidRDefault="004E6129">
      <w:pPr>
        <w:spacing w:after="0" w:line="252" w:lineRule="auto"/>
        <w:ind w:right="4490"/>
        <w:jc w:val="right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C4771B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:rsidR="00C4771B" w:rsidRDefault="004E6129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</w:t>
      </w:r>
    </w:p>
    <w:tbl>
      <w:tblPr>
        <w:tblW w:w="10239" w:type="dxa"/>
        <w:tblLayout w:type="fixed"/>
        <w:tblCellMar>
          <w:top w:w="100" w:type="dxa"/>
          <w:right w:w="67" w:type="dxa"/>
        </w:tblCellMar>
        <w:tblLook w:val="04A0" w:firstRow="1" w:lastRow="0" w:firstColumn="1" w:lastColumn="0" w:noHBand="0" w:noVBand="1"/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 w:rsidR="00C4771B">
        <w:trPr>
          <w:trHeight w:val="370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4. PROJEKT FINANSIRANJA / </w:t>
            </w:r>
            <w:r>
              <w:rPr>
                <w:rFonts w:ascii="Arial" w:hAnsi="Arial" w:cs="Arial"/>
                <w:sz w:val="24"/>
              </w:rPr>
              <w:t xml:space="preserve">NAMJENA FINANCIJSKIH SREDSTAVA </w:t>
            </w:r>
          </w:p>
        </w:tc>
        <w:tc>
          <w:tcPr>
            <w:tcW w:w="10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C4771B" w:rsidRDefault="00C4771B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C4771B" w:rsidRDefault="00C4771B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C4771B" w:rsidRDefault="00C4771B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C4771B">
        <w:trPr>
          <w:trHeight w:val="362"/>
        </w:trPr>
        <w:tc>
          <w:tcPr>
            <w:tcW w:w="252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101" w:line="252" w:lineRule="auto"/>
              <w:ind w:right="4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Opis / vrsta ulaganja  </w:t>
            </w:r>
          </w:p>
          <w:p w:rsidR="00C4771B" w:rsidRDefault="004E6129">
            <w:pPr>
              <w:spacing w:after="0" w:line="252" w:lineRule="auto"/>
              <w:ind w:right="4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(namjena sredstava) </w:t>
            </w:r>
          </w:p>
        </w:tc>
        <w:tc>
          <w:tcPr>
            <w:tcW w:w="110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right="4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Ukupna </w:t>
            </w:r>
          </w:p>
          <w:p w:rsidR="00C4771B" w:rsidRDefault="004E6129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vrijednost projekta 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Dosadašnja ulaganja </w:t>
            </w:r>
          </w:p>
        </w:tc>
        <w:tc>
          <w:tcPr>
            <w:tcW w:w="108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Preostaje za ulaganja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71B" w:rsidRDefault="00C4771B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C4771B" w:rsidRDefault="004E6129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71B" w:rsidRDefault="00C4771B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</w:tr>
      <w:tr w:rsidR="00C4771B">
        <w:trPr>
          <w:trHeight w:val="581"/>
        </w:trPr>
        <w:tc>
          <w:tcPr>
            <w:tcW w:w="25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C4771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10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C4771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C4771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8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C4771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Vlastita sredstva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right="4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Ostali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left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Ministarstvo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Ukupno </w:t>
            </w:r>
          </w:p>
        </w:tc>
      </w:tr>
      <w:tr w:rsidR="00C4771B">
        <w:trPr>
          <w:trHeight w:val="431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42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43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70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UKUPNO (KM): 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4771B">
        <w:trPr>
          <w:trHeight w:val="368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42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Stepen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finansiranja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%: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4771B" w:rsidRDefault="004E6129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C4771B" w:rsidRDefault="004E6129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100% </w:t>
            </w:r>
          </w:p>
        </w:tc>
      </w:tr>
    </w:tbl>
    <w:p w:rsidR="00C4771B" w:rsidRDefault="00C4771B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C4771B">
        <w:trPr>
          <w:trHeight w:val="519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5. Ekološki aspekti investicije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kako realizacija investicije ima utjecaj na okolinu i ekologiju)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C4771B">
        <w:trPr>
          <w:trHeight w:val="81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C4771B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C4771B" w:rsidRDefault="004E6129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5300"/>
        <w:gridCol w:w="4987"/>
      </w:tblGrid>
      <w:tr w:rsidR="00C4771B">
        <w:trPr>
          <w:trHeight w:val="518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6. Planirano novo zapošljavanje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(popuniti ukoliko je investicijom planirano upošljavanje novih radnika) </w:t>
            </w:r>
          </w:p>
        </w:tc>
      </w:tr>
      <w:tr w:rsidR="00C4771B">
        <w:trPr>
          <w:trHeight w:val="598"/>
        </w:trPr>
        <w:tc>
          <w:tcPr>
            <w:tcW w:w="5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Implementacijom investicije planirano je upošljavanje </w:t>
            </w:r>
          </w:p>
        </w:tc>
        <w:tc>
          <w:tcPr>
            <w:tcW w:w="49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71B" w:rsidRDefault="004E6129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______________________ novih radnika </w:t>
            </w:r>
          </w:p>
        </w:tc>
      </w:tr>
    </w:tbl>
    <w:p w:rsidR="00C4771B" w:rsidRDefault="004E6129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C4771B">
        <w:trPr>
          <w:trHeight w:val="518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7. Ostale aktivnosti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aktivnosti koje nisu obuhvaćene u obrascu, ukoliko ima takvih aktivnosti)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C4771B">
        <w:trPr>
          <w:trHeight w:val="197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C4771B" w:rsidRDefault="004E6129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E42673" w:rsidRDefault="00E42673">
      <w:pPr>
        <w:spacing w:after="0" w:line="252" w:lineRule="auto"/>
        <w:rPr>
          <w:rFonts w:ascii="Arial" w:hAnsi="Arial" w:cs="Arial"/>
          <w:b/>
          <w:sz w:val="24"/>
        </w:rPr>
      </w:pPr>
    </w:p>
    <w:p w:rsidR="00E42673" w:rsidRDefault="00E42673">
      <w:pPr>
        <w:spacing w:after="0" w:line="252" w:lineRule="auto"/>
        <w:rPr>
          <w:rFonts w:ascii="Arial" w:hAnsi="Arial" w:cs="Arial"/>
          <w:b/>
          <w:sz w:val="24"/>
        </w:rPr>
      </w:pPr>
    </w:p>
    <w:p w:rsidR="00E42673" w:rsidRDefault="00E42673">
      <w:pPr>
        <w:spacing w:after="0" w:line="252" w:lineRule="auto"/>
        <w:rPr>
          <w:rFonts w:ascii="Arial" w:hAnsi="Arial" w:cs="Arial"/>
          <w:b/>
          <w:sz w:val="24"/>
        </w:rPr>
      </w:pPr>
    </w:p>
    <w:p w:rsidR="00C4771B" w:rsidRDefault="004E6129">
      <w:pPr>
        <w:spacing w:after="0" w:line="252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Uz ovaj obrazac zahtjeva potrebno je dostaviti i slijedeću </w:t>
      </w:r>
      <w:proofErr w:type="spellStart"/>
      <w:r>
        <w:rPr>
          <w:rFonts w:ascii="Arial" w:hAnsi="Arial" w:cs="Arial"/>
          <w:b/>
          <w:sz w:val="24"/>
        </w:rPr>
        <w:t>orginalnu</w:t>
      </w:r>
      <w:proofErr w:type="spellEnd"/>
      <w:r>
        <w:rPr>
          <w:rFonts w:ascii="Arial" w:hAnsi="Arial" w:cs="Arial"/>
          <w:b/>
          <w:sz w:val="24"/>
        </w:rPr>
        <w:t xml:space="preserve"> dokumentaciju ili ovjerene kopije : </w:t>
      </w:r>
    </w:p>
    <w:p w:rsidR="00E42673" w:rsidRPr="00E42673" w:rsidRDefault="00E42673" w:rsidP="00E42673">
      <w:pPr>
        <w:pStyle w:val="Paragrafspiska"/>
        <w:numPr>
          <w:ilvl w:val="0"/>
          <w:numId w:val="3"/>
        </w:numPr>
        <w:spacing w:after="4" w:line="245" w:lineRule="auto"/>
        <w:jc w:val="both"/>
        <w:rPr>
          <w:rFonts w:ascii="Arial" w:hAnsi="Arial" w:cs="Arial"/>
          <w:sz w:val="24"/>
        </w:rPr>
      </w:pPr>
      <w:r w:rsidRPr="00E42673">
        <w:rPr>
          <w:rFonts w:ascii="Arial" w:hAnsi="Arial" w:cs="Arial"/>
          <w:sz w:val="24"/>
        </w:rPr>
        <w:t>Rješenje iz sudskog registra sa svim pojedinačnim prilozima ili aktuelni izvod iz sudskog</w:t>
      </w:r>
    </w:p>
    <w:p w:rsidR="00E42673" w:rsidRDefault="00E42673" w:rsidP="00E42673">
      <w:pPr>
        <w:spacing w:after="4" w:line="245" w:lineRule="auto"/>
        <w:jc w:val="both"/>
        <w:rPr>
          <w:rFonts w:ascii="Arial" w:hAnsi="Arial" w:cs="Arial"/>
          <w:sz w:val="24"/>
        </w:rPr>
      </w:pPr>
      <w:r w:rsidRPr="00E42673">
        <w:rPr>
          <w:rFonts w:ascii="Arial" w:hAnsi="Arial" w:cs="Arial"/>
          <w:sz w:val="24"/>
        </w:rPr>
        <w:t xml:space="preserve">      Registra (samo za Jav</w:t>
      </w:r>
      <w:r>
        <w:rPr>
          <w:rFonts w:ascii="Arial" w:hAnsi="Arial" w:cs="Arial"/>
          <w:sz w:val="24"/>
        </w:rPr>
        <w:t xml:space="preserve">ne ustanove i Javna </w:t>
      </w:r>
      <w:proofErr w:type="spellStart"/>
      <w:r>
        <w:rPr>
          <w:rFonts w:ascii="Arial" w:hAnsi="Arial" w:cs="Arial"/>
          <w:sz w:val="24"/>
        </w:rPr>
        <w:t>preduzeća</w:t>
      </w:r>
      <w:proofErr w:type="spellEnd"/>
      <w:r>
        <w:rPr>
          <w:rFonts w:ascii="Arial" w:hAnsi="Arial" w:cs="Arial"/>
          <w:sz w:val="24"/>
        </w:rPr>
        <w:t>).</w:t>
      </w:r>
    </w:p>
    <w:p w:rsidR="00E42673" w:rsidRDefault="00E42673" w:rsidP="00E42673">
      <w:pPr>
        <w:pStyle w:val="Paragrafspiska"/>
        <w:numPr>
          <w:ilvl w:val="0"/>
          <w:numId w:val="3"/>
        </w:numPr>
        <w:spacing w:after="4" w:line="245" w:lineRule="auto"/>
        <w:jc w:val="both"/>
        <w:rPr>
          <w:rFonts w:ascii="Arial" w:hAnsi="Arial" w:cs="Arial"/>
          <w:sz w:val="24"/>
        </w:rPr>
      </w:pPr>
      <w:r w:rsidRPr="00E42673">
        <w:rPr>
          <w:rFonts w:ascii="Arial" w:hAnsi="Arial" w:cs="Arial"/>
          <w:sz w:val="24"/>
        </w:rPr>
        <w:t xml:space="preserve">Uvjerenje o poreznoj registraciji (identifikacijski broj: ID broj). </w:t>
      </w:r>
    </w:p>
    <w:p w:rsidR="00E42673" w:rsidRDefault="00E42673" w:rsidP="00E42673">
      <w:pPr>
        <w:pStyle w:val="Paragrafspiska"/>
        <w:numPr>
          <w:ilvl w:val="0"/>
          <w:numId w:val="3"/>
        </w:numPr>
        <w:spacing w:after="4" w:line="245" w:lineRule="auto"/>
        <w:jc w:val="both"/>
        <w:rPr>
          <w:rFonts w:ascii="Arial" w:hAnsi="Arial" w:cs="Arial"/>
          <w:sz w:val="24"/>
        </w:rPr>
      </w:pPr>
      <w:r w:rsidRPr="00E42673">
        <w:rPr>
          <w:rFonts w:ascii="Arial" w:hAnsi="Arial" w:cs="Arial"/>
          <w:sz w:val="24"/>
        </w:rPr>
        <w:t xml:space="preserve">Uvjerenje  nadležnih institucija o redovnom izmirenju obaveza po osnovu javnih prihoda ili potpisan sporazum o odgodi plaćanja doprinosa za PIO/MIO i zdravstveno osiguranje sa 31.12.2023. godine (samo za Javne ustanove i Javna </w:t>
      </w:r>
      <w:proofErr w:type="spellStart"/>
      <w:r w:rsidRPr="00E42673">
        <w:rPr>
          <w:rFonts w:ascii="Arial" w:hAnsi="Arial" w:cs="Arial"/>
          <w:sz w:val="24"/>
        </w:rPr>
        <w:t>preduzeća</w:t>
      </w:r>
      <w:proofErr w:type="spellEnd"/>
      <w:r w:rsidRPr="00E42673">
        <w:rPr>
          <w:rFonts w:ascii="Arial" w:hAnsi="Arial" w:cs="Arial"/>
          <w:sz w:val="24"/>
        </w:rPr>
        <w:t>).</w:t>
      </w:r>
    </w:p>
    <w:p w:rsidR="00E42673" w:rsidRDefault="00E42673" w:rsidP="00E42673">
      <w:pPr>
        <w:pStyle w:val="Paragrafspiska"/>
        <w:numPr>
          <w:ilvl w:val="0"/>
          <w:numId w:val="3"/>
        </w:numPr>
        <w:spacing w:after="4" w:line="245" w:lineRule="auto"/>
        <w:jc w:val="both"/>
        <w:rPr>
          <w:rFonts w:ascii="Arial" w:hAnsi="Arial" w:cs="Arial"/>
          <w:sz w:val="24"/>
        </w:rPr>
      </w:pPr>
      <w:r w:rsidRPr="00E42673">
        <w:rPr>
          <w:rFonts w:ascii="Arial" w:hAnsi="Arial" w:cs="Arial"/>
          <w:sz w:val="24"/>
        </w:rPr>
        <w:t xml:space="preserve">Listu osiguranih lica (samo za Javne ustanove i Javna </w:t>
      </w:r>
      <w:proofErr w:type="spellStart"/>
      <w:r w:rsidRPr="00E42673">
        <w:rPr>
          <w:rFonts w:ascii="Arial" w:hAnsi="Arial" w:cs="Arial"/>
          <w:sz w:val="24"/>
        </w:rPr>
        <w:t>preduzeća</w:t>
      </w:r>
      <w:proofErr w:type="spellEnd"/>
      <w:r w:rsidRPr="00E42673">
        <w:rPr>
          <w:rFonts w:ascii="Arial" w:hAnsi="Arial" w:cs="Arial"/>
          <w:sz w:val="24"/>
        </w:rPr>
        <w:t>).</w:t>
      </w:r>
    </w:p>
    <w:p w:rsidR="00E42673" w:rsidRDefault="00E42673" w:rsidP="00E42673">
      <w:pPr>
        <w:pStyle w:val="Paragrafspiska"/>
        <w:numPr>
          <w:ilvl w:val="0"/>
          <w:numId w:val="3"/>
        </w:numPr>
        <w:spacing w:after="4" w:line="245" w:lineRule="auto"/>
        <w:jc w:val="both"/>
        <w:rPr>
          <w:rFonts w:ascii="Arial" w:hAnsi="Arial" w:cs="Arial"/>
          <w:sz w:val="24"/>
        </w:rPr>
      </w:pPr>
      <w:r w:rsidRPr="00E42673">
        <w:rPr>
          <w:rFonts w:ascii="Arial" w:hAnsi="Arial" w:cs="Arial"/>
          <w:sz w:val="24"/>
        </w:rPr>
        <w:t xml:space="preserve">Uvjerenje o plaćenim poreznim obavezama ili potpisan sporazum o odgodi plaćanja, a obveznici poreza na dodanu vrijednost i uvjerenje o izmirenim indirektnim porezima ili potpisan sporazum o odgodi plaćanja, zaključno sa 31.12.2023.god (samo za Javne ustanove i Javna </w:t>
      </w:r>
      <w:proofErr w:type="spellStart"/>
      <w:r w:rsidRPr="00E42673">
        <w:rPr>
          <w:rFonts w:ascii="Arial" w:hAnsi="Arial" w:cs="Arial"/>
          <w:sz w:val="24"/>
        </w:rPr>
        <w:t>preduzeća</w:t>
      </w:r>
      <w:proofErr w:type="spellEnd"/>
      <w:r w:rsidRPr="00E42673">
        <w:rPr>
          <w:rFonts w:ascii="Arial" w:hAnsi="Arial" w:cs="Arial"/>
          <w:sz w:val="24"/>
        </w:rPr>
        <w:t>).</w:t>
      </w:r>
    </w:p>
    <w:p w:rsidR="00E42673" w:rsidRDefault="00E42673" w:rsidP="00E42673">
      <w:pPr>
        <w:pStyle w:val="Paragrafspiska"/>
        <w:numPr>
          <w:ilvl w:val="0"/>
          <w:numId w:val="3"/>
        </w:numPr>
        <w:spacing w:after="4" w:line="245" w:lineRule="auto"/>
        <w:jc w:val="both"/>
        <w:rPr>
          <w:rFonts w:ascii="Arial" w:hAnsi="Arial" w:cs="Arial"/>
          <w:sz w:val="24"/>
        </w:rPr>
      </w:pPr>
      <w:r w:rsidRPr="00E42673">
        <w:rPr>
          <w:rFonts w:ascii="Arial" w:hAnsi="Arial" w:cs="Arial"/>
          <w:sz w:val="24"/>
        </w:rPr>
        <w:t>Odluku ili drugi akt općinskog vijeća/Vlade Kantona o usvojenim trogodišnjim i godišnjim planovima potencijalnih projekata javno - privatnog partnerstva.</w:t>
      </w:r>
    </w:p>
    <w:p w:rsidR="00E42673" w:rsidRDefault="00E42673" w:rsidP="00E42673">
      <w:pPr>
        <w:pStyle w:val="Paragrafspiska"/>
        <w:numPr>
          <w:ilvl w:val="0"/>
          <w:numId w:val="3"/>
        </w:numPr>
        <w:spacing w:after="4" w:line="245" w:lineRule="auto"/>
        <w:jc w:val="both"/>
        <w:rPr>
          <w:rFonts w:ascii="Arial" w:hAnsi="Arial" w:cs="Arial"/>
          <w:sz w:val="24"/>
        </w:rPr>
      </w:pPr>
      <w:r w:rsidRPr="00E42673">
        <w:rPr>
          <w:rFonts w:ascii="Arial" w:hAnsi="Arial" w:cs="Arial"/>
          <w:sz w:val="24"/>
        </w:rPr>
        <w:t>Kopiju lične karte odgovorne osobe.</w:t>
      </w:r>
    </w:p>
    <w:p w:rsidR="00E42673" w:rsidRDefault="00E42673" w:rsidP="00E42673">
      <w:pPr>
        <w:pStyle w:val="Paragrafspiska"/>
        <w:numPr>
          <w:ilvl w:val="0"/>
          <w:numId w:val="3"/>
        </w:numPr>
        <w:spacing w:after="4" w:line="245" w:lineRule="auto"/>
        <w:jc w:val="both"/>
        <w:rPr>
          <w:rFonts w:ascii="Arial" w:hAnsi="Arial" w:cs="Arial"/>
          <w:sz w:val="24"/>
        </w:rPr>
      </w:pPr>
      <w:r w:rsidRPr="00E42673">
        <w:rPr>
          <w:rFonts w:ascii="Arial" w:hAnsi="Arial" w:cs="Arial"/>
          <w:sz w:val="24"/>
        </w:rPr>
        <w:t xml:space="preserve">Izjavu o namjenskom korištenju </w:t>
      </w:r>
      <w:proofErr w:type="spellStart"/>
      <w:r w:rsidRPr="00E42673">
        <w:rPr>
          <w:rFonts w:ascii="Arial" w:hAnsi="Arial" w:cs="Arial"/>
          <w:sz w:val="24"/>
        </w:rPr>
        <w:t>finansijskih</w:t>
      </w:r>
      <w:proofErr w:type="spellEnd"/>
      <w:r w:rsidRPr="00E42673">
        <w:rPr>
          <w:rFonts w:ascii="Arial" w:hAnsi="Arial" w:cs="Arial"/>
          <w:sz w:val="24"/>
        </w:rPr>
        <w:t xml:space="preserve"> sredstava.</w:t>
      </w:r>
    </w:p>
    <w:p w:rsidR="00C4771B" w:rsidRPr="00E42673" w:rsidRDefault="00E42673" w:rsidP="00E42673">
      <w:pPr>
        <w:pStyle w:val="Paragrafspiska"/>
        <w:numPr>
          <w:ilvl w:val="0"/>
          <w:numId w:val="3"/>
        </w:numPr>
        <w:spacing w:after="4" w:line="245" w:lineRule="auto"/>
        <w:jc w:val="both"/>
        <w:rPr>
          <w:rFonts w:ascii="Arial" w:hAnsi="Arial" w:cs="Arial"/>
          <w:sz w:val="24"/>
        </w:rPr>
      </w:pPr>
      <w:r w:rsidRPr="00E42673">
        <w:rPr>
          <w:rFonts w:ascii="Arial" w:hAnsi="Arial" w:cs="Arial"/>
          <w:sz w:val="24"/>
        </w:rPr>
        <w:t>Potvrdu banke o otvorenom transakcijskom računu.</w:t>
      </w:r>
    </w:p>
    <w:p w:rsidR="00E42673" w:rsidRDefault="00E42673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:rsidR="00C4771B" w:rsidRDefault="004E6129">
      <w:pPr>
        <w:spacing w:after="0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</w:rPr>
        <w:t xml:space="preserve">Napomena: </w:t>
      </w:r>
      <w:r>
        <w:rPr>
          <w:rFonts w:ascii="Arial" w:hAnsi="Arial" w:cs="Arial"/>
          <w:sz w:val="24"/>
        </w:rPr>
        <w:t>Svaki projekat je nezavisan pri određivanju vrijednosti i ugovaranja. Podnosilac zahtjeva koji podnose zah</w:t>
      </w:r>
      <w:r w:rsidR="002A2EAC">
        <w:rPr>
          <w:rFonts w:ascii="Arial" w:hAnsi="Arial" w:cs="Arial"/>
          <w:sz w:val="24"/>
        </w:rPr>
        <w:t>tjeve za više</w:t>
      </w:r>
      <w:r>
        <w:rPr>
          <w:rFonts w:ascii="Arial" w:hAnsi="Arial" w:cs="Arial"/>
          <w:sz w:val="24"/>
        </w:rPr>
        <w:t xml:space="preserve"> projekata dužni su dostaviti ponude za svaki projekat posebno. Podnosiocu zahtjeva koji ima više projekata po ovom pozivu, Ministarstvo privrede će </w:t>
      </w:r>
      <w:proofErr w:type="spellStart"/>
      <w:r>
        <w:rPr>
          <w:rFonts w:ascii="Arial" w:hAnsi="Arial" w:cs="Arial"/>
          <w:sz w:val="24"/>
        </w:rPr>
        <w:t>sufinansirati</w:t>
      </w:r>
      <w:proofErr w:type="spellEnd"/>
      <w:r>
        <w:rPr>
          <w:rFonts w:ascii="Arial" w:hAnsi="Arial" w:cs="Arial"/>
          <w:sz w:val="24"/>
        </w:rPr>
        <w:t xml:space="preserve"> samo jedan projekat.</w:t>
      </w:r>
    </w:p>
    <w:p w:rsidR="00C4771B" w:rsidRDefault="004E612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Sve dostavljene kopije moraju biti ovjerene od nadležnog organa.</w:t>
      </w:r>
      <w:r>
        <w:rPr>
          <w:rFonts w:ascii="Arial" w:hAnsi="Arial" w:cs="Arial"/>
          <w:sz w:val="24"/>
        </w:rPr>
        <w:t xml:space="preserve"> Sva dokumenta moraju biti priložena i izdana od strane nadležnih sudskih ili upravnih organa u </w:t>
      </w:r>
      <w:proofErr w:type="spellStart"/>
      <w:r>
        <w:rPr>
          <w:rFonts w:ascii="Arial" w:hAnsi="Arial" w:cs="Arial"/>
          <w:sz w:val="24"/>
        </w:rPr>
        <w:t>FBiH</w:t>
      </w:r>
      <w:proofErr w:type="spellEnd"/>
      <w:r>
        <w:rPr>
          <w:rFonts w:ascii="Arial" w:hAnsi="Arial" w:cs="Arial"/>
          <w:sz w:val="24"/>
        </w:rPr>
        <w:t xml:space="preserve"> i ne mogu biti starija od 3 mjeseca od dana objavljivanja ovog poziva. U suprotnom kompletan projekat biti će odbijen i neće biti predmet daljnjeg razmatranja. </w:t>
      </w:r>
    </w:p>
    <w:p w:rsidR="00C4771B" w:rsidRDefault="004E6129">
      <w:pPr>
        <w:spacing w:after="0" w:line="252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hAnsi="Arial" w:cs="Arial"/>
          <w:sz w:val="24"/>
        </w:rPr>
        <w:t xml:space="preserve">Projektom zahtijevana sredstva od Ministarstva </w:t>
      </w:r>
      <w:r>
        <w:rPr>
          <w:rFonts w:ascii="Arial" w:hAnsi="Arial" w:cs="Arial"/>
          <w:sz w:val="24"/>
          <w:u w:val="single" w:color="000000"/>
        </w:rPr>
        <w:t>ne mogu</w:t>
      </w:r>
      <w:r>
        <w:rPr>
          <w:rFonts w:ascii="Arial" w:hAnsi="Arial" w:cs="Arial"/>
          <w:sz w:val="24"/>
        </w:rPr>
        <w:t xml:space="preserve"> sadržavati troškove tekućih komunalnih usluga (telefon, struja, voda, gas i sl.), ličnih dohodaka/plaća, doprinosa, službenih putovanja i ostalih naknada  korisnika sredstava, konzumiranja jela, pića i sličnih aktivnosti </w:t>
      </w:r>
    </w:p>
    <w:p w:rsidR="00C4771B" w:rsidRDefault="004E6129">
      <w:pPr>
        <w:spacing w:after="0" w:line="252" w:lineRule="auto"/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sz w:val="24"/>
        </w:rPr>
        <w:t xml:space="preserve"> </w:t>
      </w:r>
    </w:p>
    <w:tbl>
      <w:tblPr>
        <w:tblW w:w="9290" w:type="dxa"/>
        <w:tblInd w:w="-108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2976"/>
      </w:tblGrid>
      <w:tr w:rsidR="00C4771B">
        <w:trPr>
          <w:trHeight w:val="2864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71B" w:rsidRDefault="00C4771B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  <w:p w:rsidR="00C4771B" w:rsidRDefault="004E6129">
            <w:pPr>
              <w:spacing w:after="2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>Ovim izjavljujem, pod punom materijalnom i krivičnom odgovornošću da su gore navedeni podaci istiniti što potvrđujem potpisom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C4771B" w:rsidRDefault="00C4771B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  <w:p w:rsidR="00C4771B" w:rsidRDefault="00C4771B">
            <w:pPr>
              <w:spacing w:after="0" w:line="252" w:lineRule="auto"/>
              <w:rPr>
                <w:rFonts w:ascii="Arial" w:eastAsia="Times New Roman" w:hAnsi="Arial" w:cs="Arial"/>
                <w:i/>
                <w:sz w:val="24"/>
              </w:rPr>
            </w:pPr>
          </w:p>
          <w:p w:rsidR="00C4771B" w:rsidRDefault="004E6129"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MP </w:t>
            </w:r>
          </w:p>
          <w:p w:rsidR="00C4771B" w:rsidRDefault="004E6129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(ovjeriti pečatom) </w:t>
            </w:r>
          </w:p>
          <w:p w:rsidR="00C4771B" w:rsidRDefault="00C4771B">
            <w:pPr>
              <w:spacing w:after="3" w:line="252" w:lineRule="auto"/>
              <w:ind w:right="8"/>
              <w:jc w:val="center"/>
              <w:rPr>
                <w:rFonts w:ascii="Arial" w:hAnsi="Arial" w:cs="Arial"/>
                <w:sz w:val="24"/>
              </w:rPr>
            </w:pPr>
          </w:p>
          <w:p w:rsidR="00C4771B" w:rsidRDefault="004E6129">
            <w:pPr>
              <w:spacing w:after="0" w:line="252" w:lineRule="auto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Mjesto: ..............................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Datum: ..............................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C4771B" w:rsidRDefault="004E6129">
            <w:pPr>
              <w:spacing w:after="0" w:line="252" w:lineRule="auto"/>
              <w:ind w:left="240" w:hangingChars="100" w:hanging="240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...................................... potpis odgovorne osobe </w:t>
            </w:r>
          </w:p>
        </w:tc>
      </w:tr>
    </w:tbl>
    <w:p w:rsidR="00C4771B" w:rsidRDefault="00C4771B"/>
    <w:sectPr w:rsidR="00C4771B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871" w:rsidRDefault="00D60871">
      <w:pPr>
        <w:spacing w:line="240" w:lineRule="auto"/>
      </w:pPr>
      <w:r>
        <w:separator/>
      </w:r>
    </w:p>
  </w:endnote>
  <w:endnote w:type="continuationSeparator" w:id="0">
    <w:p w:rsidR="00D60871" w:rsidRDefault="00D60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71B" w:rsidRDefault="004E6129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E42673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71B" w:rsidRDefault="004E6129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E4267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871" w:rsidRDefault="00D60871">
      <w:pPr>
        <w:spacing w:after="0" w:line="240" w:lineRule="auto"/>
      </w:pPr>
      <w:r>
        <w:separator/>
      </w:r>
    </w:p>
  </w:footnote>
  <w:footnote w:type="continuationSeparator" w:id="0">
    <w:p w:rsidR="00D60871" w:rsidRDefault="00D60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68B77C3"/>
    <w:multiLevelType w:val="singleLevel"/>
    <w:tmpl w:val="F68B77C3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584D4D0F"/>
    <w:multiLevelType w:val="hybridMultilevel"/>
    <w:tmpl w:val="528AD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2765F"/>
    <w:multiLevelType w:val="hybridMultilevel"/>
    <w:tmpl w:val="3F2CD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9C7ADB"/>
    <w:rsid w:val="00065023"/>
    <w:rsid w:val="000B61B5"/>
    <w:rsid w:val="000C704F"/>
    <w:rsid w:val="00151970"/>
    <w:rsid w:val="001D573A"/>
    <w:rsid w:val="002A2EAC"/>
    <w:rsid w:val="00300EBF"/>
    <w:rsid w:val="00360D0D"/>
    <w:rsid w:val="004E6129"/>
    <w:rsid w:val="005458C5"/>
    <w:rsid w:val="007C7627"/>
    <w:rsid w:val="0091277D"/>
    <w:rsid w:val="00A074F3"/>
    <w:rsid w:val="00BA608A"/>
    <w:rsid w:val="00C4771B"/>
    <w:rsid w:val="00D42C90"/>
    <w:rsid w:val="00D60871"/>
    <w:rsid w:val="00E42673"/>
    <w:rsid w:val="00F92DBE"/>
    <w:rsid w:val="094A5CB6"/>
    <w:rsid w:val="117A4FF1"/>
    <w:rsid w:val="1F935592"/>
    <w:rsid w:val="619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18F66B-2247-4E13-8E39-C8879091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pPr>
      <w:spacing w:after="200" w:line="276" w:lineRule="auto"/>
    </w:pPr>
    <w:rPr>
      <w:rFonts w:eastAsiaTheme="minorHAnsi"/>
      <w:sz w:val="22"/>
      <w:szCs w:val="22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paragrafa"/>
    <w:qFormat/>
    <w:rPr>
      <w:color w:val="0000FF"/>
      <w:u w:val="single"/>
    </w:rPr>
  </w:style>
  <w:style w:type="paragraph" w:customStyle="1" w:styleId="NoSpacing1">
    <w:name w:val="No Spacing1"/>
    <w:qFormat/>
    <w:pPr>
      <w:spacing w:line="252" w:lineRule="auto"/>
    </w:pPr>
    <w:rPr>
      <w:rFonts w:ascii="Calibri" w:eastAsia="SimSun" w:hAnsi="Calibri" w:cs="SimHei"/>
      <w:sz w:val="21"/>
      <w:szCs w:val="22"/>
      <w:lang w:eastAsia="zh-CN"/>
    </w:rPr>
  </w:style>
  <w:style w:type="paragraph" w:styleId="Paragrafspiska">
    <w:name w:val="List Paragraph"/>
    <w:basedOn w:val="Normalno"/>
    <w:uiPriority w:val="99"/>
    <w:rsid w:val="002A2EAC"/>
    <w:pPr>
      <w:ind w:left="720"/>
      <w:contextualSpacing/>
    </w:pPr>
  </w:style>
  <w:style w:type="paragraph" w:styleId="Tekstubalonu">
    <w:name w:val="Balloon Text"/>
    <w:basedOn w:val="Normalno"/>
    <w:link w:val="TekstubalonuZnak"/>
    <w:rsid w:val="0015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rsid w:val="00151970"/>
    <w:rPr>
      <w:rFonts w:ascii="Segoe UI" w:eastAsiaTheme="minorHAns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Nosilac projekta </vt:lpstr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</dc:title>
  <dc:creator>Elmir</dc:creator>
  <cp:lastModifiedBy>Elmir</cp:lastModifiedBy>
  <cp:revision>3</cp:revision>
  <cp:lastPrinted>2023-03-22T09:21:00Z</cp:lastPrinted>
  <dcterms:created xsi:type="dcterms:W3CDTF">2024-05-14T11:13:00Z</dcterms:created>
  <dcterms:modified xsi:type="dcterms:W3CDTF">2024-05-14T13:10:00Z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