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" w:afterLines="0"/>
        <w:ind w:right="15"/>
        <w:rPr>
          <w:rFonts w:hint="default" w:ascii="Arial" w:hAnsi="Arial" w:cs="Arial"/>
          <w:sz w:val="24"/>
        </w:rPr>
      </w:pPr>
    </w:p>
    <w:tbl>
      <w:tblPr>
        <w:tblStyle w:val="6"/>
        <w:tblW w:w="10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2" w:type="dxa"/>
          <w:left w:w="106" w:type="dxa"/>
          <w:bottom w:w="0" w:type="dxa"/>
          <w:right w:w="115" w:type="dxa"/>
        </w:tblCellMar>
      </w:tblPr>
      <w:tblGrid>
        <w:gridCol w:w="1761"/>
        <w:gridCol w:w="5556"/>
        <w:gridCol w:w="2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2" w:type="dxa"/>
            <w:left w:w="106" w:type="dxa"/>
            <w:bottom w:w="0" w:type="dxa"/>
            <w:right w:w="115" w:type="dxa"/>
          </w:tblCellMar>
        </w:tblPrEx>
        <w:trPr>
          <w:trHeight w:val="1203" w:hRule="atLeast"/>
        </w:trPr>
        <w:tc>
          <w:tcPr>
            <w:tcW w:w="176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Nosi</w:t>
            </w:r>
            <w:r>
              <w:rPr>
                <w:rFonts w:hint="default" w:ascii="Arial" w:hAnsi="Arial" w:cs="Arial"/>
                <w:sz w:val="24"/>
                <w:lang w:val="hr-HR"/>
              </w:rPr>
              <w:t>lac projekta</w:t>
            </w:r>
          </w:p>
        </w:tc>
        <w:tc>
          <w:tcPr>
            <w:tcW w:w="55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5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Ministarstvo privrede </w:t>
            </w:r>
          </w:p>
          <w:p>
            <w:pPr>
              <w:spacing w:after="0" w:afterLines="0" w:line="252" w:lineRule="auto"/>
              <w:ind w:lef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TRAVNIK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6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Obrazac – </w:t>
            </w:r>
            <w:r>
              <w:rPr>
                <w:rFonts w:hint="default" w:ascii="Arial" w:hAnsi="Arial" w:cs="Arial"/>
                <w:sz w:val="24"/>
                <w:lang w:val="hr-HR"/>
              </w:rPr>
              <w:t>5</w:t>
            </w:r>
            <w:r>
              <w:rPr>
                <w:rFonts w:hint="default" w:ascii="Arial" w:hAnsi="Arial" w:cs="Arial"/>
                <w:sz w:val="24"/>
              </w:rPr>
              <w:t xml:space="preserve">/19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 w:line="252" w:lineRule="auto"/>
        <w:ind w:left="4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ZAHTJEV </w:t>
      </w:r>
    </w:p>
    <w:p>
      <w:pPr>
        <w:spacing w:after="11" w:afterLines="0"/>
        <w:ind w:left="23" w:right="15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>za uključivanje u pro</w:t>
      </w:r>
      <w:r>
        <w:rPr>
          <w:rFonts w:hint="default" w:ascii="Arial" w:hAnsi="Arial" w:cs="Arial"/>
          <w:b/>
          <w:sz w:val="24"/>
          <w:lang w:val="hr-HR"/>
        </w:rPr>
        <w:t>gram</w:t>
      </w:r>
    </w:p>
    <w:tbl>
      <w:tblPr>
        <w:tblStyle w:val="6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80"/>
        <w:gridCol w:w="8154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8634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4"/>
              </w:rPr>
              <w:t>“T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ekući transferi subvencije privatnim preduzećima i poduzetnicima - poticaj privredi”</w:t>
            </w:r>
            <w:r>
              <w:rPr>
                <w:rFonts w:hint="default" w:ascii="Arial" w:hAnsi="Arial" w:cs="Arial"/>
                <w:b/>
                <w:bCs/>
                <w:sz w:val="24"/>
                <w:szCs w:val="20"/>
              </w:rPr>
              <w:t xml:space="preserve"> za 2019. godinu.</w:t>
            </w:r>
          </w:p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  <w:szCs w:val="20"/>
                <w:lang w:val="hr-H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0"/>
                <w:lang w:val="hr-HR"/>
              </w:rPr>
              <w:t>PROJEKTI SU.</w:t>
            </w:r>
          </w:p>
        </w:tc>
        <w:tc>
          <w:tcPr>
            <w:tcW w:w="163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0"/>
                <w:lang w:val="hr-HR"/>
              </w:rPr>
              <w:t>O</w:t>
            </w:r>
            <w:r>
              <w:rPr>
                <w:rFonts w:hint="default" w:ascii="Arial" w:hAnsi="Arial" w:eastAsia="Times New Roman" w:cs="Arial"/>
                <w:b/>
                <w:bCs/>
                <w:sz w:val="24"/>
                <w:szCs w:val="20"/>
              </w:rPr>
              <w:t>dabrati za koji projekat se podnosi zahtjev (x)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3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Subvencioniranje kamate na uzete komercijalne kredite</w:t>
            </w:r>
          </w:p>
        </w:tc>
        <w:tc>
          <w:tcPr>
            <w:tcW w:w="163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b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Sufinansiranje projekata malih i srednjih preduzeća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b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Osnivanje novih preduzeća “Start up”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Calibri" w:cs="Arial"/>
                <w:b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4.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Održavanje simpozija, seminara, okrugli stolova i sl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Calibri" w:cs="Arial"/>
                <w:b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5.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Međunarodni susreti privrednika poduzetnika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Calibri" w:cs="Arial"/>
                <w:b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6.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Subvencioniranje edukacije radne snage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Calibri" w:cs="Arial"/>
                <w:b/>
                <w:sz w:val="24"/>
                <w:szCs w:val="20"/>
              </w:rPr>
            </w:pPr>
          </w:p>
        </w:tc>
      </w:tr>
    </w:tbl>
    <w:p>
      <w:pPr>
        <w:spacing w:after="11" w:afterLines="0"/>
        <w:ind w:right="15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   </w:t>
      </w:r>
    </w:p>
    <w:tbl>
      <w:tblPr>
        <w:tblStyle w:val="6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038"/>
        <w:gridCol w:w="6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6"/>
              <w:jc w:val="right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07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0" w:leftChars="0" w:firstLine="0" w:firstLineChars="0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Ukupna vrijednost projekta sa traženim iznosom sredstava za sufinan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s</w:t>
            </w:r>
            <w:r>
              <w:rPr>
                <w:rFonts w:hint="default" w:ascii="Arial" w:hAnsi="Arial" w:cs="Arial"/>
                <w:b/>
                <w:sz w:val="24"/>
              </w:rPr>
              <w:t>iranj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e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left="39"/>
        <w:jc w:val="center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 </w:t>
      </w:r>
    </w:p>
    <w:tbl>
      <w:tblPr>
        <w:tblStyle w:val="6"/>
        <w:tblW w:w="10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8" w:type="dxa"/>
          <w:bottom w:w="0" w:type="dxa"/>
          <w:right w:w="101" w:type="dxa"/>
        </w:tblCellMar>
      </w:tblPr>
      <w:tblGrid>
        <w:gridCol w:w="2784"/>
        <w:gridCol w:w="7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70" w:hRule="atLeast"/>
        </w:trPr>
        <w:tc>
          <w:tcPr>
            <w:tcW w:w="10273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A. OSNOVNI PODACI O PODNO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SIOCU</w:t>
            </w:r>
            <w:r>
              <w:rPr>
                <w:rFonts w:hint="default" w:ascii="Arial" w:hAnsi="Arial" w:cs="Arial"/>
                <w:b/>
                <w:sz w:val="24"/>
              </w:rPr>
              <w:t xml:space="preserve"> ZAHTJEVA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60" w:hRule="atLeast"/>
        </w:trPr>
        <w:tc>
          <w:tcPr>
            <w:tcW w:w="27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Naziv pod</w:t>
            </w:r>
            <w:r>
              <w:rPr>
                <w:rFonts w:hint="default" w:ascii="Arial" w:hAnsi="Arial" w:cs="Arial"/>
                <w:sz w:val="24"/>
                <w:lang w:val="hr-HR"/>
              </w:rPr>
              <w:t xml:space="preserve">nosioca </w:t>
            </w:r>
            <w:r>
              <w:rPr>
                <w:rFonts w:hint="default"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569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48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6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08" w:type="dxa"/>
          <w:bottom w:w="0" w:type="dxa"/>
          <w:right w:w="115" w:type="dxa"/>
        </w:tblCellMar>
      </w:tblPr>
      <w:tblGrid>
        <w:gridCol w:w="8439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B. PODACI O PROJEKTU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402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1. Kratki sadržaj projekta: </w:t>
            </w:r>
          </w:p>
          <w:p>
            <w:pPr>
              <w:spacing w:after="3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(ukratko, u tekstu s najviše 15 red</w:t>
            </w:r>
            <w:r>
              <w:rPr>
                <w:rFonts w:hint="default" w:ascii="Arial" w:hAnsi="Arial" w:cs="Arial"/>
                <w:sz w:val="24"/>
                <w:lang w:val="hr-HR"/>
              </w:rPr>
              <w:t>ova</w:t>
            </w:r>
            <w:r>
              <w:rPr>
                <w:rFonts w:hint="default" w:ascii="Arial" w:hAnsi="Arial" w:cs="Arial"/>
                <w:sz w:val="24"/>
              </w:rPr>
              <w:t xml:space="preserve"> navedite: ciljeve, aktivnosti, način provođenja i očekivane rezultate)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2. Period prov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ođenja</w:t>
            </w:r>
            <w:r>
              <w:rPr>
                <w:rFonts w:hint="default" w:ascii="Arial" w:hAnsi="Arial" w:cs="Arial"/>
                <w:b/>
                <w:sz w:val="24"/>
              </w:rPr>
              <w:t xml:space="preserve">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mjeseci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509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99" w:hRule="atLeast"/>
        </w:trPr>
        <w:tc>
          <w:tcPr>
            <w:tcW w:w="8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hint="default" w:ascii="Arial" w:hAnsi="Arial" w:cs="Arial"/>
                <w:sz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6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4831"/>
        <w:gridCol w:w="5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48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3. Područje prov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ođenja</w:t>
            </w:r>
            <w:r>
              <w:rPr>
                <w:rFonts w:hint="default" w:ascii="Arial" w:hAnsi="Arial" w:cs="Arial"/>
                <w:b/>
                <w:sz w:val="24"/>
              </w:rPr>
              <w:t xml:space="preserve"> projekta: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   </w:t>
            </w:r>
            <w:r>
              <w:rPr>
                <w:rFonts w:hint="default" w:ascii="Arial" w:hAnsi="Arial" w:cs="Arial"/>
                <w:sz w:val="24"/>
              </w:rPr>
              <w:t>(napr. loka</w:t>
            </w:r>
            <w:r>
              <w:rPr>
                <w:rFonts w:hint="default" w:ascii="Arial" w:hAnsi="Arial" w:cs="Arial"/>
                <w:sz w:val="24"/>
                <w:lang w:val="hr-HR"/>
              </w:rPr>
              <w:t>cija</w:t>
            </w:r>
            <w:r>
              <w:rPr>
                <w:rFonts w:hint="default" w:ascii="Arial" w:hAnsi="Arial" w:cs="Arial"/>
                <w:sz w:val="24"/>
              </w:rPr>
              <w:t xml:space="preserve">, mjesto, mjesna zajednica i sl.) </w:t>
            </w:r>
          </w:p>
        </w:tc>
        <w:tc>
          <w:tcPr>
            <w:tcW w:w="54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50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50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right="4490"/>
        <w:jc w:val="right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6"/>
        <w:tblW w:w="10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8" w:type="dxa"/>
          <w:bottom w:w="0" w:type="dxa"/>
          <w:right w:w="67" w:type="dxa"/>
        </w:tblCellMar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hint="default"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2" w:hRule="atLeast"/>
        </w:trPr>
        <w:tc>
          <w:tcPr>
            <w:tcW w:w="2522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1" w:afterLines="0" w:line="252" w:lineRule="auto"/>
              <w:ind w:right="44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Opis / vrsta ulaganja  </w:t>
            </w:r>
          </w:p>
          <w:p>
            <w:pPr>
              <w:spacing w:after="0" w:afterLines="0" w:line="252" w:lineRule="auto"/>
              <w:ind w:right="45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3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Ukupna </w:t>
            </w:r>
          </w:p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ind w:left="58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581" w:hRule="atLeast"/>
        </w:trPr>
        <w:tc>
          <w:tcPr>
            <w:tcW w:w="2522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106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288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089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1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20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58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Ukupno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1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4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3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5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5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8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42"/>
              <w:jc w:val="right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Stepen finansiranja %: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44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100%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</w:p>
    <w:tbl>
      <w:tblPr>
        <w:tblStyle w:val="6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9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5. Ekološki aspekti investicije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81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6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6" w:type="dxa"/>
          <w:left w:w="108" w:type="dxa"/>
          <w:bottom w:w="0" w:type="dxa"/>
          <w:right w:w="115" w:type="dxa"/>
        </w:tblCellMar>
      </w:tblPr>
      <w:tblGrid>
        <w:gridCol w:w="5300"/>
        <w:gridCol w:w="4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6. Planirano novo zapošljavanje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53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______________________ novih radnika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6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7. Ostale aktivnosti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197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Rješenje iz sudskog registra sa svim pojedinačnim prilozima 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Uvjerenja o poreznoj registraciji (identifikacijski broj: ID broj) 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Uvjerenje o registraciji obveznika poreza na dodanu vrijednost (ukoliko je po Zakonu o porezu na dodanu vrijednost u sistemu) 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Izvještaj o finansijskom poslovanju - bilans stanja i bilans uspjeha za 2018. godinu.   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Uvjerenje  nadležnih institucija o redovnom izmirenju obaveza po osnovu javnih prihoda ili potpisan sporazum o odgodi plaćanja (doprinosa za PIO/MIO i zdravstveno osiguranje sa 28.02.2019. godine) s podacima o broju prijavljenih radnika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Uvjerenje o plaćenim poreznim obavezama ili potpisan sporazum o odgodi plaćanja, a obveznici poreza na dodanu vrijednost i uvjerenje o izmirenim indirektnim porezima ili potpisan sporazum o odgodi plaćanja, zaključno sa 28.02.2019.god.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Uvjerenje nadležnog suda da </w:t>
      </w:r>
      <w:r>
        <w:rPr>
          <w:rFonts w:hint="default" w:ascii="Arial" w:hAnsi="Arial" w:cs="Arial"/>
          <w:sz w:val="24"/>
          <w:lang w:val="hr-HR"/>
        </w:rPr>
        <w:t xml:space="preserve">subjekt </w:t>
      </w:r>
      <w:r>
        <w:rPr>
          <w:rFonts w:hint="default" w:ascii="Arial" w:hAnsi="Arial" w:cs="Arial"/>
          <w:sz w:val="24"/>
        </w:rPr>
        <w:t>nije pod stečajem ili pred likvidacijom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Potpisanu i ovjerenu izjavu o nakani namjenskog korištenja sredstava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  <w:lang w:val="hr-HR"/>
        </w:rPr>
        <w:t>Ugovor o kreditu sa komercijalnom bankom sa anuitetnim planom (plan otplate kredita) iz kojeg je jasno vidljiva namjena odobrenih kreditnih sredstava (za projekat br: 1).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  <w:lang w:val="hr-HR"/>
        </w:rPr>
        <w:t>Potvrda banke o redovnoj otplati kredita sa obaveznim pregledom i ukupnim iznosom obračunatih i naplačenih kamata. (za projekat br:1).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Kopija </w:t>
      </w:r>
      <w:r>
        <w:rPr>
          <w:rFonts w:hint="default" w:ascii="Arial" w:hAnsi="Arial" w:cs="Arial"/>
          <w:sz w:val="24"/>
          <w:lang w:val="hr-HR"/>
        </w:rPr>
        <w:t xml:space="preserve">lične karte </w:t>
      </w:r>
      <w:r>
        <w:rPr>
          <w:rFonts w:hint="default" w:ascii="Arial" w:hAnsi="Arial" w:cs="Arial"/>
          <w:sz w:val="24"/>
        </w:rPr>
        <w:t>odgovorne osobe.</w:t>
      </w:r>
    </w:p>
    <w:p>
      <w:pPr>
        <w:numPr>
          <w:ilvl w:val="0"/>
          <w:numId w:val="0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bCs/>
          <w:sz w:val="24"/>
        </w:rPr>
        <w:t xml:space="preserve">Napomena: </w:t>
      </w:r>
      <w:r>
        <w:rPr>
          <w:rFonts w:hint="default" w:ascii="Arial" w:hAnsi="Arial" w:cs="Arial"/>
          <w:sz w:val="24"/>
        </w:rPr>
        <w:t xml:space="preserve">Svaki projekat je nezavisan </w:t>
      </w:r>
      <w:r>
        <w:rPr>
          <w:rFonts w:hint="default" w:ascii="Arial" w:hAnsi="Arial" w:cs="Arial"/>
          <w:sz w:val="24"/>
          <w:lang w:val="hr-HR"/>
        </w:rPr>
        <w:t xml:space="preserve">pri </w:t>
      </w:r>
      <w:r>
        <w:rPr>
          <w:rFonts w:hint="default" w:ascii="Arial" w:hAnsi="Arial" w:cs="Arial"/>
          <w:sz w:val="24"/>
        </w:rPr>
        <w:t>određivanj</w:t>
      </w:r>
      <w:r>
        <w:rPr>
          <w:rFonts w:hint="default" w:ascii="Arial" w:hAnsi="Arial" w:cs="Arial"/>
          <w:sz w:val="24"/>
          <w:lang w:val="hr-HR"/>
        </w:rPr>
        <w:t>u</w:t>
      </w:r>
      <w:r>
        <w:rPr>
          <w:rFonts w:hint="default" w:ascii="Arial" w:hAnsi="Arial" w:cs="Arial"/>
          <w:sz w:val="24"/>
        </w:rPr>
        <w:t xml:space="preserve"> vrijednosti i ugovaranj</w:t>
      </w:r>
      <w:r>
        <w:rPr>
          <w:rFonts w:hint="default" w:ascii="Arial" w:hAnsi="Arial" w:cs="Arial"/>
          <w:sz w:val="24"/>
          <w:lang w:val="hr-HR"/>
        </w:rPr>
        <w:t>a</w:t>
      </w:r>
      <w:r>
        <w:rPr>
          <w:rFonts w:hint="default" w:ascii="Arial" w:hAnsi="Arial" w:cs="Arial"/>
          <w:sz w:val="24"/>
        </w:rPr>
        <w:t>. Po</w:t>
      </w:r>
      <w:r>
        <w:rPr>
          <w:rFonts w:hint="default" w:ascii="Arial" w:hAnsi="Arial" w:cs="Arial"/>
          <w:sz w:val="24"/>
          <w:lang w:val="hr-HR"/>
        </w:rPr>
        <w:t>dnosilac zahtjeva</w:t>
      </w:r>
      <w:r>
        <w:rPr>
          <w:rFonts w:hint="default" w:ascii="Arial" w:hAnsi="Arial" w:cs="Arial"/>
          <w:sz w:val="24"/>
        </w:rPr>
        <w:t xml:space="preserve"> koji podn</w:t>
      </w:r>
      <w:r>
        <w:rPr>
          <w:rFonts w:hint="default" w:ascii="Arial" w:hAnsi="Arial" w:cs="Arial"/>
          <w:sz w:val="24"/>
          <w:lang w:val="hr-HR"/>
        </w:rPr>
        <w:t>e</w:t>
      </w:r>
      <w:r>
        <w:rPr>
          <w:rFonts w:hint="default" w:ascii="Arial" w:hAnsi="Arial" w:cs="Arial"/>
          <w:sz w:val="24"/>
        </w:rPr>
        <w:t>se zahtjeve za više  projekata du</w:t>
      </w:r>
      <w:r>
        <w:rPr>
          <w:rFonts w:hint="default" w:ascii="Arial" w:hAnsi="Arial" w:cs="Arial"/>
          <w:sz w:val="24"/>
          <w:lang w:val="hr-HR"/>
        </w:rPr>
        <w:t>žan je</w:t>
      </w:r>
      <w:r>
        <w:rPr>
          <w:rFonts w:hint="default" w:ascii="Arial" w:hAnsi="Arial" w:cs="Arial"/>
          <w:sz w:val="24"/>
        </w:rPr>
        <w:t xml:space="preserve"> dostaviti ponude za svaki projekat posebno.</w:t>
      </w:r>
      <w:r>
        <w:rPr>
          <w:rFonts w:hint="default" w:ascii="Arial" w:hAnsi="Arial" w:cs="Arial"/>
          <w:sz w:val="24"/>
          <w:lang w:val="hr-HR"/>
        </w:rPr>
        <w:t xml:space="preserve"> </w:t>
      </w:r>
      <w:r>
        <w:rPr>
          <w:rFonts w:hint="default" w:ascii="Arial" w:hAnsi="Arial" w:cs="Arial"/>
          <w:sz w:val="24"/>
        </w:rPr>
        <w:t>P</w:t>
      </w:r>
      <w:r>
        <w:rPr>
          <w:rFonts w:hint="default" w:ascii="Arial" w:hAnsi="Arial" w:cs="Arial"/>
          <w:sz w:val="24"/>
          <w:lang w:val="hr-HR"/>
        </w:rPr>
        <w:t>odnosiocu zahtjeva</w:t>
      </w:r>
      <w:r>
        <w:rPr>
          <w:rFonts w:hint="default" w:ascii="Arial" w:hAnsi="Arial" w:cs="Arial"/>
          <w:sz w:val="24"/>
        </w:rPr>
        <w:t xml:space="preserve"> koji ima više projekata po ovom pozivu Ministarstvo privrede će sufinansirati samo jedan projekat.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Cs/>
          <w:sz w:val="24"/>
        </w:rPr>
        <w:t xml:space="preserve">Sve dostavljene kopije moraju biti ovjerene od nadležnog </w:t>
      </w:r>
      <w:r>
        <w:rPr>
          <w:rFonts w:hint="default" w:ascii="Arial" w:hAnsi="Arial" w:cs="Arial"/>
          <w:bCs/>
          <w:sz w:val="24"/>
          <w:lang w:val="hr-HR"/>
        </w:rPr>
        <w:t>organa</w:t>
      </w:r>
      <w:r>
        <w:rPr>
          <w:rFonts w:hint="default" w:ascii="Arial" w:hAnsi="Arial" w:cs="Arial"/>
          <w:bCs/>
          <w:sz w:val="24"/>
        </w:rPr>
        <w:t>.</w:t>
      </w:r>
      <w:r>
        <w:rPr>
          <w:rFonts w:hint="default" w:ascii="Arial" w:hAnsi="Arial" w:cs="Arial"/>
          <w:sz w:val="24"/>
        </w:rPr>
        <w:t xml:space="preserve"> Sva dokumenta moraju biti priložena i izdana od strane nadležnih sudskih ili upravnih organa u F</w:t>
      </w:r>
      <w:r>
        <w:rPr>
          <w:rFonts w:hint="default" w:ascii="Arial" w:hAnsi="Arial" w:cs="Arial"/>
          <w:sz w:val="24"/>
          <w:lang w:val="hr-HR"/>
        </w:rPr>
        <w:t xml:space="preserve"> </w:t>
      </w:r>
      <w:r>
        <w:rPr>
          <w:rFonts w:hint="default" w:ascii="Arial" w:hAnsi="Arial" w:cs="Arial"/>
          <w:sz w:val="24"/>
        </w:rPr>
        <w:t>BiH i ne mogu bit</w:t>
      </w:r>
      <w:r>
        <w:rPr>
          <w:rFonts w:hint="default" w:ascii="Arial" w:hAnsi="Arial" w:cs="Arial"/>
          <w:sz w:val="24"/>
          <w:lang w:val="hr-HR"/>
        </w:rPr>
        <w:t>i</w:t>
      </w:r>
      <w:r>
        <w:rPr>
          <w:rFonts w:hint="default" w:ascii="Arial" w:hAnsi="Arial" w:cs="Arial"/>
          <w:sz w:val="24"/>
        </w:rPr>
        <w:t xml:space="preserve"> starija od 3 mjeseca od dana objavljivanja ovog poziva. U suprotnom kompletan projekat biti će odbijen i neće biti predmet daljnjeg razmatranja. 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Spisak</w:t>
      </w:r>
      <w:r>
        <w:rPr>
          <w:rFonts w:hint="default" w:ascii="Arial" w:hAnsi="Arial" w:cs="Arial"/>
          <w:sz w:val="24"/>
          <w:lang w:val="hr-HR"/>
        </w:rPr>
        <w:t xml:space="preserve"> podnosilaca zahtjeva čiji </w:t>
      </w:r>
      <w:r>
        <w:rPr>
          <w:rFonts w:hint="default" w:ascii="Arial" w:hAnsi="Arial" w:cs="Arial"/>
          <w:sz w:val="24"/>
        </w:rPr>
        <w:t xml:space="preserve"> projek</w:t>
      </w:r>
      <w:r>
        <w:rPr>
          <w:rFonts w:hint="default" w:ascii="Arial" w:hAnsi="Arial" w:cs="Arial"/>
          <w:sz w:val="24"/>
          <w:lang w:val="hr-HR"/>
        </w:rPr>
        <w:t>ti</w:t>
      </w:r>
      <w:r>
        <w:rPr>
          <w:rFonts w:hint="default" w:ascii="Arial" w:hAnsi="Arial" w:cs="Arial"/>
          <w:sz w:val="24"/>
        </w:rPr>
        <w:t xml:space="preserve"> </w:t>
      </w:r>
      <w:r>
        <w:rPr>
          <w:rFonts w:hint="default" w:ascii="Arial" w:hAnsi="Arial" w:cs="Arial"/>
          <w:sz w:val="24"/>
          <w:lang w:val="hr-HR"/>
        </w:rPr>
        <w:t xml:space="preserve"> ne ispunjavaju uslove iz javnog poziva objavljen će biti</w:t>
      </w:r>
      <w:r>
        <w:rPr>
          <w:rFonts w:hint="default" w:ascii="Arial" w:hAnsi="Arial" w:cs="Arial"/>
          <w:sz w:val="24"/>
        </w:rPr>
        <w:t xml:space="preserve"> na web stranici Vlade Srednjobosanskog kantona: </w:t>
      </w:r>
      <w:r>
        <w:rPr>
          <w:rFonts w:hint="default" w:ascii="Arial" w:hAnsi="Arial" w:cs="Arial"/>
          <w:sz w:val="24"/>
        </w:rPr>
        <w:fldChar w:fldCharType="begin"/>
      </w:r>
      <w:r>
        <w:rPr>
          <w:rFonts w:hint="default" w:ascii="Arial" w:hAnsi="Arial" w:cs="Arial"/>
          <w:sz w:val="24"/>
        </w:rPr>
        <w:instrText xml:space="preserve">HYPERLINK "http://www.sbk-ksb.gov.ba/" </w:instrText>
      </w:r>
      <w:r>
        <w:rPr>
          <w:rFonts w:hint="default" w:ascii="Arial" w:hAnsi="Arial" w:cs="Arial"/>
          <w:sz w:val="24"/>
        </w:rPr>
        <w:fldChar w:fldCharType="separate"/>
      </w:r>
      <w:r>
        <w:rPr>
          <w:rStyle w:val="5"/>
          <w:rFonts w:hint="default" w:ascii="Arial" w:hAnsi="Arial" w:cs="Arial"/>
          <w:sz w:val="24"/>
        </w:rPr>
        <w:t>www.sbk-ksb.gov.ba</w:t>
      </w:r>
      <w:r>
        <w:rPr>
          <w:rFonts w:hint="default" w:ascii="Arial" w:hAnsi="Arial" w:cs="Arial"/>
          <w:sz w:val="24"/>
        </w:rPr>
        <w:fldChar w:fldCharType="end"/>
      </w:r>
      <w:r>
        <w:rPr>
          <w:rFonts w:hint="default" w:ascii="Arial" w:hAnsi="Arial" w:cs="Arial"/>
          <w:sz w:val="24"/>
        </w:rPr>
        <w:t>.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Po</w:t>
      </w:r>
      <w:r>
        <w:rPr>
          <w:rFonts w:hint="default" w:ascii="Arial" w:hAnsi="Arial" w:cs="Arial"/>
          <w:sz w:val="24"/>
          <w:lang w:val="hr-HR"/>
        </w:rPr>
        <w:t>dnosioci zahtjeva</w:t>
      </w:r>
      <w:r>
        <w:rPr>
          <w:rFonts w:hint="default" w:ascii="Arial" w:hAnsi="Arial" w:cs="Arial"/>
          <w:sz w:val="24"/>
        </w:rPr>
        <w:t xml:space="preserve"> či</w:t>
      </w:r>
      <w:r>
        <w:rPr>
          <w:rFonts w:hint="default" w:ascii="Arial" w:hAnsi="Arial" w:cs="Arial"/>
          <w:sz w:val="24"/>
          <w:lang w:val="hr-HR"/>
        </w:rPr>
        <w:t xml:space="preserve">ji projekti ne ispunjavaju uslove iz javnog poziva mogu </w:t>
      </w:r>
      <w:r>
        <w:rPr>
          <w:rFonts w:hint="default" w:ascii="Arial" w:hAnsi="Arial" w:cs="Arial"/>
          <w:sz w:val="24"/>
        </w:rPr>
        <w:t xml:space="preserve">uložiti prigovor </w:t>
      </w:r>
      <w:r>
        <w:rPr>
          <w:rFonts w:hint="default" w:ascii="Arial" w:hAnsi="Arial" w:cs="Arial"/>
          <w:sz w:val="24"/>
          <w:lang w:val="hr-HR"/>
        </w:rPr>
        <w:t xml:space="preserve">Ministarstvu privrede </w:t>
      </w:r>
      <w:r>
        <w:rPr>
          <w:rFonts w:hint="default" w:ascii="Arial" w:hAnsi="Arial" w:cs="Arial"/>
          <w:sz w:val="24"/>
        </w:rPr>
        <w:t>u roku od 7 dana od dana objave rezultata radi provjere činjenica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Broj prihvaćenih projekata, te visina sredstava koja će se </w:t>
      </w:r>
      <w:r>
        <w:rPr>
          <w:rFonts w:hint="default" w:ascii="Arial" w:hAnsi="Arial" w:cs="Arial"/>
          <w:sz w:val="24"/>
          <w:lang w:val="hr-HR"/>
        </w:rPr>
        <w:t>dodjeliti</w:t>
      </w:r>
      <w:r>
        <w:rPr>
          <w:rFonts w:hint="default" w:ascii="Arial" w:hAnsi="Arial" w:cs="Arial"/>
          <w:sz w:val="24"/>
        </w:rPr>
        <w:t xml:space="preserve"> korisniku, zavisit će  o  kvaliteti i stepenu povoljnosti  projekta, kao i o visini raspoloživih sredstava po ovom programu</w:t>
      </w: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Projektom zahtijevana sredstva od Ministarstva </w:t>
      </w:r>
      <w:r>
        <w:rPr>
          <w:rFonts w:hint="default" w:ascii="Arial" w:hAnsi="Arial" w:cs="Arial"/>
          <w:sz w:val="24"/>
          <w:u w:val="single" w:color="000000"/>
        </w:rPr>
        <w:t>ne mogu</w:t>
      </w:r>
      <w:r>
        <w:rPr>
          <w:rFonts w:hint="default"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 </w:t>
      </w: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b/>
          <w:sz w:val="24"/>
        </w:rPr>
      </w:pPr>
    </w:p>
    <w:p>
      <w:pPr>
        <w:numPr>
          <w:ilvl w:val="0"/>
          <w:numId w:val="0"/>
        </w:numPr>
        <w:spacing w:after="4" w:afterLines="0" w:line="245" w:lineRule="auto"/>
        <w:jc w:val="both"/>
        <w:rPr>
          <w:rFonts w:hint="default" w:ascii="Arial" w:hAnsi="Arial" w:cs="Arial"/>
          <w:sz w:val="24"/>
        </w:rPr>
      </w:pPr>
    </w:p>
    <w:tbl>
      <w:tblPr>
        <w:tblStyle w:val="6"/>
        <w:tblW w:w="929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" w:type="dxa"/>
          <w:left w:w="0" w:type="dxa"/>
          <w:bottom w:w="0" w:type="dxa"/>
          <w:right w:w="63" w:type="dxa"/>
        </w:tblCellMar>
      </w:tblPr>
      <w:tblGrid>
        <w:gridCol w:w="6314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" w:type="dxa"/>
            <w:left w:w="0" w:type="dxa"/>
            <w:bottom w:w="0" w:type="dxa"/>
            <w:right w:w="63" w:type="dxa"/>
          </w:tblCellMar>
        </w:tblPrEx>
        <w:trPr>
          <w:trHeight w:val="2864" w:hRule="atLeast"/>
        </w:trPr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ind w:left="108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76" w:lineRule="auto"/>
              <w:ind w:left="108" w:right="271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108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48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MP </w:t>
            </w:r>
          </w:p>
          <w:p>
            <w:pPr>
              <w:spacing w:after="0" w:afterLines="0" w:line="252" w:lineRule="auto"/>
              <w:ind w:right="44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(ovjeriti </w:t>
            </w:r>
            <w:r>
              <w:rPr>
                <w:rFonts w:hint="default" w:ascii="Arial" w:hAnsi="Arial" w:eastAsia="Times New Roman" w:cs="Arial"/>
                <w:i/>
                <w:sz w:val="24"/>
                <w:lang w:val="hr-HR"/>
              </w:rPr>
              <w:t>pečatom</w:t>
            </w: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) </w:t>
            </w:r>
          </w:p>
          <w:p>
            <w:pPr>
              <w:spacing w:after="3" w:afterLines="0" w:line="252" w:lineRule="auto"/>
              <w:ind w:right="8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108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>Mjesto: 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>Datum: ...............................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  <w:lang w:val="hr-HR"/>
              </w:rPr>
              <w:t xml:space="preserve">  </w:t>
            </w:r>
            <w:r>
              <w:rPr>
                <w:rFonts w:hint="default" w:ascii="Arial" w:hAnsi="Arial" w:eastAsia="Times New Roman" w:cs="Arial"/>
                <w:sz w:val="24"/>
              </w:rPr>
              <w:t>........................................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Arial" w:hAnsi="Arial" w:eastAsia="Times New Roman" w:cs="Arial"/>
                <w:sz w:val="24"/>
              </w:rPr>
              <w:t xml:space="preserve">(potpis odgovorne osobe) </w:t>
            </w:r>
          </w:p>
        </w:tc>
      </w:tr>
    </w:tbl>
    <w:p>
      <w:pPr>
        <w:rPr>
          <w:rFonts w:ascii="Arial" w:hAnsi="Arial" w:cs="Arial"/>
        </w:rPr>
      </w:pPr>
    </w:p>
    <w:p/>
    <w:sectPr>
      <w:footerReference r:id="rId4" w:type="first"/>
      <w:footerReference r:id="rId3" w:type="default"/>
      <w:pgSz w:w="11906" w:h="16838"/>
      <w:pgMar w:top="1417" w:right="849" w:bottom="1417" w:left="993" w:header="708" w:footer="708" w:gutter="0"/>
      <w:pgNumType w:fmt="decimal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SimHei">
    <w:altName w:val="SimSun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lang w:val="hr-HR"/>
      </w:rPr>
    </w:pPr>
    <w:r>
      <w:rPr>
        <w:lang w:val="hr-HR"/>
      </w:rPr>
      <w:fldChar w:fldCharType="begin"/>
    </w:r>
    <w:r>
      <w:rPr>
        <w:lang w:val="hr-HR"/>
      </w:rPr>
      <w:instrText xml:space="preserve"> PAGE  \* MERGEFORMAT </w:instrText>
    </w:r>
    <w:r>
      <w:rPr>
        <w:lang w:val="hr-HR"/>
      </w:rPr>
      <w:fldChar w:fldCharType="separate"/>
    </w:r>
    <w:r>
      <w:rPr>
        <w:lang w:val="hr-HR"/>
      </w:rPr>
      <w:t>2</w:t>
    </w:r>
    <w:r>
      <w:rPr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lang w:val="hr-HR"/>
      </w:rPr>
    </w:pPr>
    <w:r>
      <w:rPr>
        <w:lang w:val="hr-HR"/>
      </w:rPr>
      <w:fldChar w:fldCharType="begin"/>
    </w:r>
    <w:r>
      <w:rPr>
        <w:lang w:val="hr-HR"/>
      </w:rPr>
      <w:instrText xml:space="preserve"> PAGE  \* MERGEFORMAT </w:instrText>
    </w:r>
    <w:r>
      <w:rPr>
        <w:lang w:val="hr-HR"/>
      </w:rPr>
      <w:fldChar w:fldCharType="separate"/>
    </w:r>
    <w:r>
      <w:rPr>
        <w:lang w:val="hr-HR"/>
      </w:rPr>
      <w:t>1</w:t>
    </w:r>
    <w:r>
      <w:rPr>
        <w:lang w:val="hr-H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6F9F"/>
    <w:rsid w:val="57E66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2019-05-10T09:18:00Z</dcterms:created>
  <dc:creator>Elmir</dc:creator>
  <cp:lastModifiedBy>Elmir</cp:lastModifiedBy>
  <dcterms:modified xsi:type="dcterms:W3CDTF">2019-05-10T09:19:37Z</dcterms:modified>
  <dc:title>Nosilac projekta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